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АДМИНИСТРАЦИЯ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АРЖАНОВСКОГО СЕЛЬСКОГО ПОСЕЛЕНИЯ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АЛЕКСЕЕВСКОГО МУНИЦИПАЛЬНОГО РАЙОНА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ВОЛГОГРАДСКОЙ ОБЛАСТИ</w:t>
      </w:r>
    </w:p>
    <w:p w:rsidR="001A343F" w:rsidRPr="005062D6" w:rsidRDefault="001A343F" w:rsidP="005062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>==========================================================</w:t>
      </w:r>
    </w:p>
    <w:p w:rsidR="001A343F" w:rsidRPr="005062D6" w:rsidRDefault="001A343F" w:rsidP="005062D6">
      <w:pPr>
        <w:pStyle w:val="4"/>
        <w:spacing w:after="0"/>
        <w:jc w:val="center"/>
        <w:rPr>
          <w:rFonts w:ascii="Arial" w:hAnsi="Arial" w:cs="Arial"/>
          <w:b w:val="0"/>
          <w:sz w:val="24"/>
          <w:szCs w:val="24"/>
        </w:rPr>
      </w:pPr>
      <w:r w:rsidRPr="005062D6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1A343F" w:rsidRPr="005062D6" w:rsidRDefault="001A343F" w:rsidP="005062D6">
      <w:pPr>
        <w:spacing w:line="240" w:lineRule="auto"/>
        <w:rPr>
          <w:rFonts w:ascii="Arial" w:hAnsi="Arial" w:cs="Arial"/>
        </w:rPr>
      </w:pPr>
    </w:p>
    <w:p w:rsidR="001A343F" w:rsidRPr="005062D6" w:rsidRDefault="003B6A61" w:rsidP="005062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27.03</w:t>
      </w:r>
      <w:r w:rsidR="001A343F" w:rsidRPr="005062D6">
        <w:rPr>
          <w:rFonts w:ascii="Arial" w:hAnsi="Arial" w:cs="Arial"/>
          <w:sz w:val="24"/>
          <w:szCs w:val="24"/>
        </w:rPr>
        <w:t xml:space="preserve">.2017 г.    </w:t>
      </w:r>
      <w:r>
        <w:rPr>
          <w:rFonts w:ascii="Arial" w:hAnsi="Arial" w:cs="Arial"/>
          <w:sz w:val="24"/>
          <w:szCs w:val="24"/>
        </w:rPr>
        <w:t>№ 09</w:t>
      </w:r>
    </w:p>
    <w:p w:rsidR="00F92641" w:rsidRPr="005062D6" w:rsidRDefault="00F92641" w:rsidP="00506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2"/>
      </w:tblGrid>
      <w:tr w:rsidR="00F92641" w:rsidRPr="005062D6" w:rsidTr="00F92641">
        <w:trPr>
          <w:trHeight w:val="276"/>
        </w:trPr>
        <w:tc>
          <w:tcPr>
            <w:tcW w:w="6172" w:type="dxa"/>
          </w:tcPr>
          <w:p w:rsidR="00F92641" w:rsidRPr="005062D6" w:rsidRDefault="00105006" w:rsidP="005062D6">
            <w:pPr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105006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t>О мероприятиях по реализации</w:t>
            </w:r>
            <w:r w:rsidRPr="001050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92641" w:rsidRPr="001050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проекта муниципальной</w:t>
            </w:r>
            <w:r w:rsidR="00F92641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  <w:r w:rsidR="001A343F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0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16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ржановского сельского поселения Алексеевского муниципального района Волгоградской области</w:t>
            </w:r>
            <w:r w:rsidR="00160C08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60C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«Мероприятия, направленные на благоустройство территории</w:t>
            </w:r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Аржановского сельского поселения Алексеевского муниципального района Волгоградской области</w:t>
            </w:r>
            <w:r w:rsidR="001A343F" w:rsidRPr="005062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407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2017 год</w:t>
            </w:r>
            <w:r w:rsidR="005C4A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</w:tbl>
    <w:p w:rsidR="00F92641" w:rsidRPr="005062D6" w:rsidRDefault="00F92641" w:rsidP="005062D6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92641" w:rsidRPr="005062D6" w:rsidRDefault="006822B4" w:rsidP="005062D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синхронизации процесса формирования </w:t>
      </w:r>
      <w:r w:rsidR="003B6A61">
        <w:rPr>
          <w:rFonts w:ascii="Arial" w:eastAsia="Times New Roman" w:hAnsi="Arial" w:cs="Arial"/>
          <w:sz w:val="24"/>
          <w:szCs w:val="24"/>
          <w:lang w:eastAsia="ru-RU"/>
        </w:rPr>
        <w:t>муниципальной п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рограммы «Мероприятия, направленные на благоустройство территории Аржановского сельского поселения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и представления предложений заинтересованных лиц, граждан и организаций,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уководствуясь Федеральным законом от 06.10.2003 года №131-ФЗ «Об общих принципах организации местного самоуправления в Российской Федерации», </w:t>
      </w:r>
      <w:r w:rsidR="001A343F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>Аржановского сельского поселения Алексеевского муниципального района Волгоградской области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>, а также в целях повышения уровня благоустройства и создания комфортной и эстетической территории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 xml:space="preserve"> Аржановского сельского поселения,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="001A343F" w:rsidRPr="005062D6">
        <w:rPr>
          <w:rFonts w:ascii="Arial" w:eastAsia="Times New Roman" w:hAnsi="Arial" w:cs="Arial"/>
          <w:sz w:val="24"/>
          <w:szCs w:val="20"/>
          <w:lang w:eastAsia="ru-RU"/>
        </w:rPr>
        <w:t>Аржановского сельского поселения Алексеевского муниципального района Волгоградской области</w:t>
      </w:r>
    </w:p>
    <w:p w:rsidR="00F92641" w:rsidRPr="005062D6" w:rsidRDefault="00D56087" w:rsidP="005062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F92641" w:rsidRPr="005062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2641" w:rsidRPr="005062D6" w:rsidRDefault="00F92641" w:rsidP="005062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641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общественного обсуждения п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 xml:space="preserve">роекта муниципальной программы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Аржановского сельского поселения  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» согласно приложению 1. </w:t>
      </w:r>
    </w:p>
    <w:p w:rsidR="007E1AD0" w:rsidRPr="00770B19" w:rsidRDefault="00F92641" w:rsidP="00770B19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целях координации действий 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Аржановского сельского поселения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, заинтересованных лиц, граждан, организаций и осуществления контроля за ходом выполнения </w:t>
      </w:r>
      <w:r w:rsidR="003B6A61">
        <w:rPr>
          <w:rFonts w:ascii="Arial" w:eastAsia="Times New Roman" w:hAnsi="Arial" w:cs="Arial"/>
          <w:sz w:val="24"/>
          <w:szCs w:val="24"/>
          <w:lang w:eastAsia="ru-RU"/>
        </w:rPr>
        <w:t>муниципальной п</w:t>
      </w:r>
      <w:r w:rsidR="005C4A4A">
        <w:rPr>
          <w:rFonts w:ascii="Arial" w:eastAsia="Times New Roman" w:hAnsi="Arial" w:cs="Arial"/>
          <w:sz w:val="24"/>
          <w:szCs w:val="24"/>
          <w:lang w:eastAsia="ru-RU"/>
        </w:rPr>
        <w:t>рограммы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3040D5" w:rsidRPr="005062D6">
        <w:rPr>
          <w:rFonts w:ascii="Arial" w:eastAsia="Times New Roman" w:hAnsi="Arial" w:cs="Arial"/>
          <w:sz w:val="24"/>
          <w:szCs w:val="24"/>
          <w:lang w:eastAsia="ru-RU"/>
        </w:rPr>
        <w:t>», в том числе реализацией конкретных мероприятий в рамках указанной программы</w:t>
      </w:r>
      <w:r w:rsidR="007E1AD0" w:rsidRPr="005062D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E6E3D" w:rsidRPr="00770B19" w:rsidRDefault="008F33E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</w:t>
      </w:r>
      <w:r w:rsidR="00955CA1" w:rsidRPr="00770B1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CA1" w:rsidRPr="00770B19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770B19">
        <w:rPr>
          <w:rFonts w:ascii="Arial" w:eastAsia="Times New Roman" w:hAnsi="Arial" w:cs="Arial"/>
          <w:sz w:val="24"/>
          <w:szCs w:val="24"/>
          <w:lang w:eastAsia="ru-RU"/>
        </w:rPr>
        <w:t>ственной комиссии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15DA" w:rsidRPr="00770B19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приложению </w:t>
      </w:r>
      <w:r w:rsidR="005062D6" w:rsidRPr="00770B1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815DA" w:rsidRPr="00770B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0B19" w:rsidRPr="00770B19" w:rsidRDefault="00770B19" w:rsidP="005062D6">
      <w:pPr>
        <w:pStyle w:val="a4"/>
        <w:numPr>
          <w:ilvl w:val="1"/>
          <w:numId w:val="2"/>
        </w:numPr>
        <w:tabs>
          <w:tab w:val="left" w:pos="1134"/>
        </w:tabs>
        <w:spacing w:after="6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</w:t>
      </w:r>
      <w:r w:rsidRPr="00770B1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создать </w:t>
      </w:r>
      <w:r w:rsidRPr="00770B19">
        <w:rPr>
          <w:rFonts w:ascii="Arial" w:eastAsia="Times New Roman" w:hAnsi="Arial" w:cs="Arial"/>
          <w:kern w:val="3"/>
          <w:sz w:val="24"/>
          <w:szCs w:val="24"/>
          <w:lang w:eastAsia="ru-RU"/>
        </w:rPr>
        <w:t>общественную комиссию</w:t>
      </w:r>
      <w:r w:rsidRPr="00770B19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и утвердить ее состав (приложение 3).</w:t>
      </w:r>
    </w:p>
    <w:p w:rsidR="00BA7CDB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</w:t>
      </w:r>
      <w:r w:rsidR="00BB1312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официальном 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сайте администраци</w:t>
      </w:r>
      <w:r w:rsidR="005062D6" w:rsidRPr="005062D6">
        <w:rPr>
          <w:rFonts w:ascii="Arial" w:eastAsia="Times New Roman" w:hAnsi="Arial" w:cs="Arial"/>
          <w:sz w:val="24"/>
          <w:szCs w:val="24"/>
          <w:lang w:eastAsia="ru-RU"/>
        </w:rPr>
        <w:t>и Алексеевского муниципального района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2641" w:rsidRPr="005062D6" w:rsidRDefault="00F92641" w:rsidP="005062D6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D56087" w:rsidRPr="005062D6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F92641" w:rsidRDefault="00F92641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062D6" w:rsidRPr="005062D6" w:rsidRDefault="005062D6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A7CDB" w:rsidRPr="005062D6" w:rsidRDefault="00BA7CDB" w:rsidP="005062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5062D6" w:rsidRPr="005062D6" w:rsidRDefault="005062D6" w:rsidP="005062D6">
      <w:pPr>
        <w:spacing w:line="240" w:lineRule="auto"/>
        <w:rPr>
          <w:rFonts w:ascii="Arial" w:hAnsi="Arial" w:cs="Arial"/>
          <w:sz w:val="24"/>
          <w:szCs w:val="24"/>
        </w:rPr>
      </w:pPr>
      <w:r w:rsidRPr="005062D6">
        <w:rPr>
          <w:rFonts w:ascii="Arial" w:hAnsi="Arial" w:cs="Arial"/>
          <w:sz w:val="24"/>
          <w:szCs w:val="24"/>
        </w:rPr>
        <w:t xml:space="preserve">Глава Аржановского сельского поселения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5062D6">
        <w:rPr>
          <w:rFonts w:ascii="Arial" w:hAnsi="Arial" w:cs="Arial"/>
          <w:sz w:val="24"/>
          <w:szCs w:val="24"/>
        </w:rPr>
        <w:t xml:space="preserve">        В.Ф. Гурина</w:t>
      </w:r>
    </w:p>
    <w:p w:rsidR="00FB6345" w:rsidRDefault="00FB6345" w:rsidP="005062D6">
      <w:pPr>
        <w:spacing w:line="240" w:lineRule="auto"/>
        <w:rPr>
          <w:rFonts w:ascii="Arial" w:hAnsi="Arial" w:cs="Arial"/>
        </w:rPr>
      </w:pPr>
    </w:p>
    <w:tbl>
      <w:tblPr>
        <w:tblW w:w="0" w:type="auto"/>
        <w:tblInd w:w="4670" w:type="dxa"/>
        <w:tblLook w:val="04A0"/>
      </w:tblPr>
      <w:tblGrid>
        <w:gridCol w:w="5077"/>
      </w:tblGrid>
      <w:tr w:rsidR="005062D6" w:rsidRPr="00A935AF" w:rsidTr="00A935AF">
        <w:trPr>
          <w:trHeight w:val="301"/>
        </w:trPr>
        <w:tc>
          <w:tcPr>
            <w:tcW w:w="5077" w:type="dxa"/>
            <w:shd w:val="clear" w:color="auto" w:fill="auto"/>
          </w:tcPr>
          <w:p w:rsidR="003B6A61" w:rsidRPr="00A935AF" w:rsidRDefault="005062D6" w:rsidP="005C4A4A">
            <w:pPr>
              <w:pStyle w:val="a7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35AF">
              <w:rPr>
                <w:rFonts w:ascii="Arial" w:hAnsi="Arial" w:cs="Arial"/>
                <w:b/>
                <w:color w:val="FFFFFF"/>
                <w:sz w:val="24"/>
                <w:szCs w:val="24"/>
              </w:rPr>
              <w:t>БРАЗОВАН</w:t>
            </w:r>
          </w:p>
          <w:p w:rsidR="005062D6" w:rsidRPr="00A935AF" w:rsidRDefault="005062D6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35AF">
              <w:rPr>
                <w:rFonts w:ascii="Arial" w:hAnsi="Arial" w:cs="Arial"/>
                <w:b/>
                <w:color w:val="FFFFFF"/>
                <w:sz w:val="24"/>
                <w:szCs w:val="24"/>
              </w:rPr>
              <w:t>И</w:t>
            </w:r>
            <w:r w:rsidRPr="00A935AF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5062D6" w:rsidRPr="00A935AF" w:rsidRDefault="00A935AF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  <w:r w:rsidR="005062D6" w:rsidRPr="00A935A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5062D6" w:rsidRPr="00A935AF" w:rsidRDefault="00A935AF" w:rsidP="00A935AF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5062D6" w:rsidRPr="00A935AF">
              <w:rPr>
                <w:rFonts w:ascii="Arial" w:hAnsi="Arial" w:cs="Arial"/>
                <w:sz w:val="24"/>
                <w:szCs w:val="24"/>
              </w:rPr>
              <w:t>Аржановского сельского поселения</w:t>
            </w:r>
          </w:p>
          <w:p w:rsidR="005062D6" w:rsidRPr="00A935AF" w:rsidRDefault="005062D6" w:rsidP="00A935AF">
            <w:pPr>
              <w:pStyle w:val="a7"/>
              <w:jc w:val="right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A935AF">
              <w:rPr>
                <w:rFonts w:ascii="Arial" w:hAnsi="Arial" w:cs="Arial"/>
                <w:sz w:val="24"/>
                <w:szCs w:val="24"/>
              </w:rPr>
              <w:t xml:space="preserve">от   </w:t>
            </w:r>
            <w:r w:rsidR="003B6A61" w:rsidRPr="00A935AF">
              <w:rPr>
                <w:rFonts w:ascii="Arial" w:hAnsi="Arial" w:cs="Arial"/>
                <w:sz w:val="24"/>
                <w:szCs w:val="24"/>
              </w:rPr>
              <w:t>27</w:t>
            </w:r>
            <w:r w:rsidRPr="00A935AF">
              <w:rPr>
                <w:rFonts w:ascii="Arial" w:hAnsi="Arial" w:cs="Arial"/>
                <w:sz w:val="24"/>
                <w:szCs w:val="24"/>
              </w:rPr>
              <w:t>.03.2017 г. №</w:t>
            </w:r>
            <w:r w:rsidR="003B6A61" w:rsidRPr="00A935AF">
              <w:rPr>
                <w:rFonts w:ascii="Arial" w:hAnsi="Arial" w:cs="Arial"/>
                <w:sz w:val="24"/>
                <w:szCs w:val="24"/>
              </w:rPr>
              <w:t>09</w:t>
            </w:r>
            <w:r w:rsidRPr="00A93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b/>
          <w:color w:val="FFFFFF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b/>
          <w:color w:val="FFFFFF"/>
          <w:sz w:val="24"/>
          <w:szCs w:val="24"/>
        </w:rPr>
        <w:t xml:space="preserve">ГОРОДА </w:t>
      </w:r>
      <w:r w:rsidRPr="00A935AF">
        <w:rPr>
          <w:rFonts w:ascii="Arial" w:hAnsi="Arial" w:cs="Arial"/>
          <w:color w:val="FFFFFF"/>
          <w:sz w:val="24"/>
          <w:szCs w:val="24"/>
        </w:rPr>
        <w:t xml:space="preserve">МИХАЙЛОВСКА                                                  </w:t>
      </w:r>
    </w:p>
    <w:p w:rsidR="005062D6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ПОРЯДОК</w:t>
      </w:r>
    </w:p>
    <w:p w:rsidR="003B6A61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общественного обсуждения проекта муниципальной программы </w:t>
      </w:r>
      <w:r w:rsidR="00EE6A67">
        <w:rPr>
          <w:rFonts w:ascii="Arial" w:hAnsi="Arial" w:cs="Arial"/>
          <w:sz w:val="24"/>
          <w:szCs w:val="24"/>
        </w:rPr>
        <w:t>Аржановского сельского поселения Алексеевского муниципального района Волгоградской области</w:t>
      </w:r>
    </w:p>
    <w:p w:rsidR="005062D6" w:rsidRPr="00A935AF" w:rsidRDefault="005062D6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hAnsi="Arial" w:cs="Arial"/>
          <w:sz w:val="24"/>
          <w:szCs w:val="24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hAnsi="Arial" w:cs="Arial"/>
          <w:sz w:val="24"/>
          <w:szCs w:val="24"/>
        </w:rPr>
        <w:t xml:space="preserve"> </w:t>
      </w:r>
      <w:r w:rsidR="00160C08">
        <w:rPr>
          <w:rFonts w:ascii="Arial" w:hAnsi="Arial" w:cs="Arial"/>
          <w:sz w:val="24"/>
          <w:szCs w:val="24"/>
        </w:rPr>
        <w:t>на 2017 год</w:t>
      </w:r>
      <w:r w:rsidRPr="00A935AF">
        <w:rPr>
          <w:rFonts w:ascii="Arial" w:hAnsi="Arial" w:cs="Arial"/>
          <w:sz w:val="24"/>
          <w:szCs w:val="24"/>
        </w:rPr>
        <w:t>»</w:t>
      </w:r>
    </w:p>
    <w:p w:rsidR="00770B19" w:rsidRPr="00A935AF" w:rsidRDefault="00770B19" w:rsidP="00A935AF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 Порядок общественного обсуждения проекта муниципальной программы Аржановского сельского поселения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21.07.2014 № 212-ФЗ «Об основах общественного контроля в Российской Федерации», Федеральным законом от 28.06.2014 № 172-ФЗ «О стратегическом планировании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169, Уставом Аржановского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. 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 Организатором общественного обсуждения проекта муниципальной прогр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муниципальная программа) яв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ляется администрация Аржановского сельского поселения (далее – разработчик)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 В целях общественного обсуждения проекта муниципально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до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 апреля 2017 года размещае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в информационно-телекомму-никационной сети «Интернет» уведомление о проведении общественного обсуждения.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уведомлении о проведении общественного обсуждения указываются: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наименование проекта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сведения о разработчиках проекта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срок представления замечаний и предложений по проекту муниципальной программы – 30 дней со дня размещения проекта муниципальной программы в информационно-телекоммуникационной сети «Интернет»;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адрес для направления замечаний и предложений;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способ представления замечаний и предложений по проекту муниципальной программы;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информация о порядке и сроках определения результатов общественного обсуждения;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необходимость указания фамилии, имени и отчества гражданина либо наименования организации, направивших замечания и предложения.</w:t>
      </w:r>
    </w:p>
    <w:p w:rsidR="00984EDB" w:rsidRPr="00A935AF" w:rsidRDefault="00770B19" w:rsidP="00160C08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Одновременно с уведомлением о проведении общественного обсуждения проект муниципальной программы размещается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 В целях вовлечен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ия населения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в процесс общественного обсуждения проекта муни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ципальной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организуют информирование граждан,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организаций путем использования информационно-телекоммуникационной сети «Интернет», взаимодействия со средствами массовой информации, вывешивания афиш и объявлений, установки информационных стендов.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5. В течение двух рабочих дней со дня окончания срока представления замечаний и предложений по проекту муни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ципальной программы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на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правляе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т их в общественную комиссию по 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реализации муниципальной п</w:t>
      </w:r>
      <w:r w:rsidR="006A2EDA">
        <w:rPr>
          <w:rFonts w:ascii="Arial" w:eastAsia="Times New Roman" w:hAnsi="Arial" w:cs="Arial"/>
          <w:kern w:val="3"/>
          <w:sz w:val="24"/>
          <w:szCs w:val="24"/>
          <w:lang w:eastAsia="ru-RU"/>
        </w:rPr>
        <w:t>рограммы 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» (далее – общественная комиссия).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6. В течение двух рабочих дней со дня поступления замечаний и предложений по проекту муниципальной программы общественная комиссия проводит их оценку и принимает решение о необходимости доработки проекта муниципальной программы с учетом поступивших замечаний и предложений либо об отклонении всех поступивших замечаний и предложений.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7. По итогам проведения общественного обсуждения и рассмотрения поступивших замечаний и предложений общ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ественной комиссией разработчик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состав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ляе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заключение о результатах общественного обсуждения проекта муниципаль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ной программы и размещае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 его на официальном с</w:t>
      </w:r>
      <w:r w:rsidR="00984ED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айте администрации Алексеевского муниципального района http://alex-land.ru/settlements/arzhanovskoe/governments.php</w:t>
      </w:r>
    </w:p>
    <w:tbl>
      <w:tblPr>
        <w:tblW w:w="0" w:type="auto"/>
        <w:tblInd w:w="4069" w:type="dxa"/>
        <w:tblLook w:val="04A0"/>
      </w:tblPr>
      <w:tblGrid>
        <w:gridCol w:w="5302"/>
      </w:tblGrid>
      <w:tr w:rsidR="00770B19" w:rsidRPr="00A935AF" w:rsidTr="00D260B6">
        <w:trPr>
          <w:trHeight w:val="272"/>
        </w:trPr>
        <w:tc>
          <w:tcPr>
            <w:tcW w:w="5302" w:type="dxa"/>
            <w:shd w:val="clear" w:color="auto" w:fill="auto"/>
          </w:tcPr>
          <w:p w:rsidR="00770B19" w:rsidRPr="00A935AF" w:rsidRDefault="00770B19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0B19" w:rsidRPr="00A935AF" w:rsidRDefault="00770B19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57E3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5AF" w:rsidRDefault="00A935AF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5AF" w:rsidRDefault="00A935AF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935AF" w:rsidRPr="00A935AF" w:rsidRDefault="00A935AF" w:rsidP="006A2EDA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770B19" w:rsidRPr="00A935AF" w:rsidRDefault="00770B19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35A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685D9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657E3" w:rsidRPr="00A935AF" w:rsidRDefault="00A935AF" w:rsidP="00A935AF">
            <w:pPr>
              <w:pStyle w:val="a7"/>
              <w:ind w:firstLine="4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Порядку общественного </w:t>
            </w:r>
            <w:r w:rsidR="00770B19" w:rsidRPr="00A935AF">
              <w:rPr>
                <w:rFonts w:ascii="Arial" w:hAnsi="Arial" w:cs="Arial"/>
                <w:sz w:val="24"/>
                <w:szCs w:val="24"/>
              </w:rPr>
              <w:t>обсуждения проекта муниципальной программы</w:t>
            </w:r>
          </w:p>
          <w:p w:rsidR="000657E3" w:rsidRPr="00A935AF" w:rsidRDefault="000657E3" w:rsidP="00A935AF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35AF">
              <w:rPr>
                <w:rFonts w:ascii="Arial" w:hAnsi="Arial" w:cs="Arial"/>
                <w:sz w:val="24"/>
                <w:szCs w:val="24"/>
              </w:rPr>
              <w:t xml:space="preserve">Аржановского сельского поселения </w:t>
            </w:r>
          </w:p>
          <w:p w:rsidR="00770B19" w:rsidRPr="00A935AF" w:rsidRDefault="006A2EDA" w:rsidP="00160C08">
            <w:pPr>
              <w:pStyle w:val="a7"/>
              <w:ind w:firstLine="85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160C08">
              <w:rPr>
                <w:rFonts w:ascii="Arial" w:hAnsi="Arial" w:cs="Arial"/>
                <w:sz w:val="24"/>
                <w:szCs w:val="24"/>
              </w:rPr>
      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      </w:r>
            <w:r w:rsidR="00160C08" w:rsidRPr="005062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C08">
              <w:rPr>
                <w:rFonts w:ascii="Arial" w:hAnsi="Arial" w:cs="Arial"/>
                <w:sz w:val="24"/>
                <w:szCs w:val="24"/>
              </w:rPr>
              <w:t>на 2017 год</w:t>
            </w:r>
            <w:r w:rsidR="00770B19" w:rsidRPr="00A935A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70B19" w:rsidRPr="00A935AF" w:rsidRDefault="00770B19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lastRenderedPageBreak/>
        <w:tab/>
      </w:r>
      <w:r w:rsidRPr="00A935AF"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ab/>
      </w:r>
      <w:r w:rsidRPr="00A935AF">
        <w:rPr>
          <w:rFonts w:ascii="Arial" w:hAnsi="Arial" w:cs="Arial"/>
          <w:sz w:val="24"/>
          <w:szCs w:val="24"/>
        </w:rPr>
        <w:tab/>
        <w:t xml:space="preserve">          </w:t>
      </w:r>
    </w:p>
    <w:p w:rsidR="00770B19" w:rsidRPr="00A935AF" w:rsidRDefault="00770B19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ПРЕДЛОЖЕНИЕ</w:t>
      </w:r>
    </w:p>
    <w:p w:rsidR="000657E3" w:rsidRPr="00A935AF" w:rsidRDefault="00770B19" w:rsidP="00A935AF">
      <w:pPr>
        <w:pStyle w:val="a7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по проекту муниципальной программы </w:t>
      </w:r>
      <w:r w:rsidR="000657E3" w:rsidRPr="00A935AF">
        <w:rPr>
          <w:rFonts w:ascii="Arial" w:hAnsi="Arial" w:cs="Arial"/>
          <w:sz w:val="24"/>
          <w:szCs w:val="24"/>
        </w:rPr>
        <w:t>Аржановского сельского поселения</w:t>
      </w:r>
    </w:p>
    <w:p w:rsidR="00770B19" w:rsidRDefault="006A2EDA" w:rsidP="0010500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160C08">
        <w:rPr>
          <w:rFonts w:ascii="Arial" w:hAnsi="Arial" w:cs="Arial"/>
          <w:sz w:val="24"/>
          <w:szCs w:val="24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hAnsi="Arial" w:cs="Arial"/>
          <w:sz w:val="24"/>
          <w:szCs w:val="24"/>
        </w:rPr>
        <w:t xml:space="preserve"> </w:t>
      </w:r>
      <w:r w:rsidR="00160C08">
        <w:rPr>
          <w:rFonts w:ascii="Arial" w:hAnsi="Arial" w:cs="Arial"/>
          <w:sz w:val="24"/>
          <w:szCs w:val="24"/>
        </w:rPr>
        <w:t>на 2017 год</w:t>
      </w:r>
      <w:r w:rsidR="00770B19" w:rsidRPr="00A935AF">
        <w:rPr>
          <w:rFonts w:ascii="Arial" w:hAnsi="Arial" w:cs="Arial"/>
          <w:sz w:val="24"/>
          <w:szCs w:val="24"/>
        </w:rPr>
        <w:t>»</w:t>
      </w:r>
    </w:p>
    <w:p w:rsidR="00160C08" w:rsidRPr="00A935AF" w:rsidRDefault="00160C08" w:rsidP="0010500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70B19" w:rsidRPr="00A935AF" w:rsidRDefault="00770B19" w:rsidP="00160C08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Дата _________________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b/>
          <w:sz w:val="24"/>
          <w:szCs w:val="24"/>
        </w:rPr>
        <w:t>Куда:</w:t>
      </w:r>
      <w:r w:rsidRPr="00A935AF">
        <w:rPr>
          <w:rFonts w:ascii="Arial" w:hAnsi="Arial" w:cs="Arial"/>
          <w:sz w:val="24"/>
          <w:szCs w:val="24"/>
        </w:rPr>
        <w:t xml:space="preserve"> в </w:t>
      </w:r>
      <w:r w:rsidR="000657E3" w:rsidRPr="00A935AF">
        <w:rPr>
          <w:rFonts w:ascii="Arial" w:hAnsi="Arial" w:cs="Arial"/>
          <w:sz w:val="24"/>
          <w:szCs w:val="24"/>
        </w:rPr>
        <w:t>администрацию Аржановского сельского поселения Алексеевского муниципального района Волгоградской области, 403262 ст.Аржановская Алексеевский район Волгоградская область д. 167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770B19" w:rsidRPr="00A935AF" w:rsidRDefault="00770B19" w:rsidP="00A935AF">
      <w:pPr>
        <w:pStyle w:val="a7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___________________________________________</w:t>
      </w:r>
      <w:r w:rsidR="00A935AF">
        <w:rPr>
          <w:rFonts w:ascii="Arial" w:hAnsi="Arial" w:cs="Arial"/>
          <w:sz w:val="24"/>
          <w:szCs w:val="24"/>
        </w:rPr>
        <w:t>_______________________________</w:t>
      </w:r>
    </w:p>
    <w:p w:rsidR="00770B19" w:rsidRPr="00A935AF" w:rsidRDefault="00770B19" w:rsidP="00105006">
      <w:pPr>
        <w:pStyle w:val="a7"/>
        <w:ind w:firstLine="851"/>
        <w:jc w:val="center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(юридический адрес и (или) почтовый адрес): 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ИНН, ОГРН, КПП (для юридического лица): ________________________</w:t>
      </w:r>
      <w:r w:rsidR="00A935AF">
        <w:rPr>
          <w:rFonts w:ascii="Arial" w:hAnsi="Arial" w:cs="Arial"/>
          <w:sz w:val="24"/>
          <w:szCs w:val="24"/>
        </w:rPr>
        <w:t>_____________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Паспортные данные (для физического лица)_____________________________</w:t>
      </w:r>
      <w:r w:rsidR="00A935AF">
        <w:rPr>
          <w:rFonts w:ascii="Arial" w:hAnsi="Arial" w:cs="Arial"/>
          <w:sz w:val="24"/>
          <w:szCs w:val="24"/>
        </w:rPr>
        <w:t>_______</w:t>
      </w:r>
    </w:p>
    <w:p w:rsidR="00770B19" w:rsidRPr="00A935AF" w:rsidRDefault="00770B19" w:rsidP="00A935AF">
      <w:pPr>
        <w:pStyle w:val="a7"/>
        <w:widowControl w:val="0"/>
        <w:spacing w:after="60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Номер контактного телефона (факса): ____________________________</w:t>
      </w:r>
      <w:r w:rsidR="00A935AF">
        <w:rPr>
          <w:rFonts w:ascii="Arial" w:hAnsi="Arial" w:cs="Arial"/>
          <w:sz w:val="24"/>
          <w:szCs w:val="24"/>
        </w:rPr>
        <w:t>_____________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Адрес электронной почты _____________________________________</w:t>
      </w:r>
      <w:r w:rsidR="00A935AF">
        <w:rPr>
          <w:rFonts w:ascii="Arial" w:hAnsi="Arial" w:cs="Arial"/>
          <w:sz w:val="24"/>
          <w:szCs w:val="24"/>
        </w:rPr>
        <w:t>_______________</w:t>
      </w:r>
    </w:p>
    <w:p w:rsidR="00770B19" w:rsidRPr="00A935AF" w:rsidRDefault="00770B19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Изучив Проект муниципальной программы </w:t>
      </w:r>
      <w:r w:rsidR="006A2EDA"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hAnsi="Arial" w:cs="Arial"/>
          <w:sz w:val="24"/>
          <w:szCs w:val="24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hAnsi="Arial" w:cs="Arial"/>
          <w:sz w:val="24"/>
          <w:szCs w:val="24"/>
        </w:rPr>
        <w:t xml:space="preserve"> </w:t>
      </w:r>
      <w:r w:rsidR="00160C08">
        <w:rPr>
          <w:rFonts w:ascii="Arial" w:hAnsi="Arial" w:cs="Arial"/>
          <w:sz w:val="24"/>
          <w:szCs w:val="24"/>
        </w:rPr>
        <w:t>на 2017 год</w:t>
      </w:r>
      <w:r w:rsidRPr="00A935AF">
        <w:rPr>
          <w:rFonts w:ascii="Arial" w:hAnsi="Arial" w:cs="Arial"/>
          <w:sz w:val="24"/>
          <w:szCs w:val="24"/>
        </w:rPr>
        <w:t>», предлагаем:</w:t>
      </w:r>
    </w:p>
    <w:p w:rsidR="00770B19" w:rsidRPr="00A935AF" w:rsidRDefault="00770B19" w:rsidP="0010500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Внести изменения и (или) дополнения в текстовую часть проекта муниципальной программы: </w:t>
      </w: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</w:t>
      </w:r>
      <w:r w:rsidR="00160C08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657E3" w:rsidRPr="00A935AF" w:rsidRDefault="000657E3" w:rsidP="006A2EDA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Внести изменения и (или) дополнения в графическую часть проекта муниципальной программы: ________________________________________________________________</w:t>
      </w:r>
      <w:r w:rsidR="00A935AF">
        <w:rPr>
          <w:rFonts w:ascii="Arial" w:hAnsi="Arial" w:cs="Arial"/>
          <w:sz w:val="24"/>
          <w:szCs w:val="24"/>
        </w:rPr>
        <w:t>_____</w:t>
      </w:r>
    </w:p>
    <w:p w:rsidR="000657E3" w:rsidRPr="00A935AF" w:rsidRDefault="000657E3" w:rsidP="00A935A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105006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К настоящим предложениям прилагаю</w:t>
      </w:r>
      <w:r w:rsidR="00105006">
        <w:rPr>
          <w:rFonts w:ascii="Arial" w:hAnsi="Arial" w:cs="Arial"/>
          <w:sz w:val="24"/>
          <w:szCs w:val="24"/>
        </w:rPr>
        <w:t>тся документы на ______ листах.</w:t>
      </w:r>
    </w:p>
    <w:p w:rsidR="000657E3" w:rsidRPr="00A935AF" w:rsidRDefault="000657E3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10500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70B19" w:rsidRPr="00A935AF" w:rsidRDefault="00770B19" w:rsidP="00A935AF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________________              _______________                  __________________________</w:t>
      </w:r>
    </w:p>
    <w:p w:rsidR="00770B19" w:rsidRPr="006A2EDA" w:rsidRDefault="00770B19" w:rsidP="006A2EDA">
      <w:pPr>
        <w:pStyle w:val="a7"/>
        <w:jc w:val="both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           ФИО                                            подпись                          </w:t>
      </w:r>
      <w:r w:rsidR="00A935AF" w:rsidRPr="00A935AF">
        <w:rPr>
          <w:rFonts w:ascii="Arial" w:hAnsi="Arial" w:cs="Arial"/>
          <w:sz w:val="24"/>
          <w:szCs w:val="24"/>
        </w:rPr>
        <w:t>расшифровка подписи</w:t>
      </w:r>
      <w:r w:rsidRPr="00A935AF">
        <w:rPr>
          <w:rFonts w:ascii="Arial" w:hAnsi="Arial" w:cs="Arial"/>
          <w:sz w:val="24"/>
          <w:szCs w:val="24"/>
        </w:rPr>
        <w:t xml:space="preserve">                                  </w:t>
      </w:r>
      <w:r w:rsidR="00A935AF">
        <w:rPr>
          <w:rFonts w:ascii="Arial" w:hAnsi="Arial" w:cs="Arial"/>
          <w:sz w:val="24"/>
          <w:szCs w:val="24"/>
        </w:rPr>
        <w:t xml:space="preserve">       </w:t>
      </w:r>
    </w:p>
    <w:p w:rsidR="00105006" w:rsidRPr="006B0DE3" w:rsidRDefault="00105006" w:rsidP="0010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006" w:rsidRPr="006B0DE3" w:rsidRDefault="00105006" w:rsidP="00105006">
      <w:pPr>
        <w:autoSpaceDE w:val="0"/>
        <w:autoSpaceDN w:val="0"/>
        <w:adjustRightInd w:val="0"/>
        <w:ind w:firstLine="540"/>
        <w:jc w:val="both"/>
      </w:pPr>
      <w:r w:rsidRPr="006B0DE3">
        <w:t xml:space="preserve">В соответствии с Федеральным </w:t>
      </w:r>
      <w:hyperlink r:id="rId7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</w:p>
    <w:p w:rsidR="00105006" w:rsidRPr="00105006" w:rsidRDefault="00105006" w:rsidP="00105006">
      <w:pPr>
        <w:rPr>
          <w:rFonts w:ascii="Arial" w:hAnsi="Arial" w:cs="Arial"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___________     </w:t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</w:r>
      <w:r w:rsidRPr="00105006">
        <w:rPr>
          <w:rFonts w:ascii="Arial" w:hAnsi="Arial" w:cs="Arial"/>
          <w:sz w:val="24"/>
          <w:szCs w:val="24"/>
        </w:rPr>
        <w:tab/>
        <w:t>________</w:t>
      </w:r>
    </w:p>
    <w:p w:rsidR="00770B19" w:rsidRPr="006A2EDA" w:rsidRDefault="00105006" w:rsidP="006A2EDA">
      <w:pPr>
        <w:pStyle w:val="ConsPlusNormal"/>
        <w:tabs>
          <w:tab w:val="left" w:pos="825"/>
          <w:tab w:val="left" w:pos="8505"/>
        </w:tabs>
        <w:jc w:val="both"/>
        <w:rPr>
          <w:rFonts w:ascii="Arial" w:hAnsi="Arial" w:cs="Arial"/>
          <w:bCs/>
          <w:sz w:val="24"/>
          <w:szCs w:val="24"/>
        </w:rPr>
      </w:pPr>
      <w:r w:rsidRPr="00105006">
        <w:rPr>
          <w:rFonts w:ascii="Arial" w:hAnsi="Arial" w:cs="Arial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6A2EDA" w:rsidRPr="00A935AF" w:rsidRDefault="006A2EDA" w:rsidP="006A2EDA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6A2EDA" w:rsidRDefault="006A2EDA" w:rsidP="006A2EDA">
      <w:pPr>
        <w:pStyle w:val="a7"/>
        <w:ind w:firstLine="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общественного </w:t>
      </w:r>
      <w:r w:rsidRPr="00A935AF">
        <w:rPr>
          <w:rFonts w:ascii="Arial" w:hAnsi="Arial" w:cs="Arial"/>
          <w:sz w:val="24"/>
          <w:szCs w:val="24"/>
        </w:rPr>
        <w:t>обсуждения</w:t>
      </w:r>
    </w:p>
    <w:p w:rsidR="006A2EDA" w:rsidRPr="00A935AF" w:rsidRDefault="006A2EDA" w:rsidP="006A2EDA">
      <w:pPr>
        <w:pStyle w:val="a7"/>
        <w:ind w:firstLine="42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 проекта муниципальной программы</w:t>
      </w:r>
    </w:p>
    <w:p w:rsidR="006A2EDA" w:rsidRPr="00A935AF" w:rsidRDefault="006A2EDA" w:rsidP="006A2EDA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 xml:space="preserve">Аржановского сельского поселения </w:t>
      </w:r>
    </w:p>
    <w:p w:rsidR="00160C08" w:rsidRDefault="006A2EDA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</w:t>
      </w:r>
    </w:p>
    <w:p w:rsidR="00160C08" w:rsidRDefault="00160C08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Аржановского сельского поселения </w:t>
      </w:r>
    </w:p>
    <w:p w:rsidR="00160C08" w:rsidRDefault="00160C08" w:rsidP="00160C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Алексеевского муниципального района </w:t>
      </w:r>
    </w:p>
    <w:p w:rsidR="006A2EDA" w:rsidRPr="00160C08" w:rsidRDefault="00160C08" w:rsidP="00160C08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6A2EDA" w:rsidRPr="00A935AF">
        <w:rPr>
          <w:rFonts w:ascii="Arial" w:hAnsi="Arial" w:cs="Arial"/>
          <w:sz w:val="24"/>
          <w:szCs w:val="24"/>
        </w:rPr>
        <w:t>»</w:t>
      </w:r>
    </w:p>
    <w:p w:rsidR="006A2EDA" w:rsidRDefault="006A2EDA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685D9D" w:rsidRPr="006A2EDA" w:rsidRDefault="00685D9D" w:rsidP="00685D9D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муниципальной программы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Наименование муниципальной программы: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Наименование  разработчика:_____________________________________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hanging="62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</w:p>
          <w:p w:rsidR="00685D9D" w:rsidRPr="006A2EDA" w:rsidRDefault="00685D9D" w:rsidP="00D1645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A2ED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85D9D" w:rsidRPr="006A2EDA" w:rsidTr="00D164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D" w:rsidRPr="006A2EDA" w:rsidRDefault="00685D9D" w:rsidP="00D1645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Председатель общественной комиссии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Члены комиссии: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>____________ _____________________</w:t>
      </w:r>
    </w:p>
    <w:p w:rsidR="00685D9D" w:rsidRPr="006A2EDA" w:rsidRDefault="00685D9D" w:rsidP="00685D9D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A2EDA">
        <w:rPr>
          <w:rFonts w:ascii="Arial" w:hAnsi="Arial" w:cs="Arial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770B19" w:rsidRPr="00A935AF" w:rsidRDefault="00770B19" w:rsidP="00A935AF">
      <w:pPr>
        <w:tabs>
          <w:tab w:val="left" w:pos="1985"/>
        </w:tabs>
        <w:autoSpaceDN w:val="0"/>
        <w:spacing w:after="0" w:line="240" w:lineRule="auto"/>
        <w:ind w:right="36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sectPr w:rsidR="00770B19" w:rsidRPr="00A935AF" w:rsidSect="00105006">
          <w:headerReference w:type="default" r:id="rId8"/>
          <w:endnotePr>
            <w:numFmt w:val="decimal"/>
          </w:endnotePr>
          <w:pgSz w:w="11906" w:h="16838"/>
          <w:pgMar w:top="426" w:right="567" w:bottom="851" w:left="1418" w:header="720" w:footer="720" w:gutter="0"/>
          <w:cols w:space="720"/>
          <w:titlePg/>
        </w:sect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770B19" w:rsidRPr="00A935AF" w:rsidTr="00D260B6">
        <w:tc>
          <w:tcPr>
            <w:tcW w:w="3650" w:type="dxa"/>
          </w:tcPr>
          <w:p w:rsidR="00770B19" w:rsidRPr="00A935AF" w:rsidRDefault="00770B19" w:rsidP="00A935AF">
            <w:pPr>
              <w:tabs>
                <w:tab w:val="left" w:pos="1985"/>
              </w:tabs>
              <w:autoSpaceDN w:val="0"/>
              <w:spacing w:after="0" w:line="240" w:lineRule="auto"/>
              <w:ind w:right="28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 w:rsidR="000657E3" w:rsidRPr="00A935A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</w:tr>
    </w:tbl>
    <w:p w:rsidR="000657E3" w:rsidRPr="00A935AF" w:rsidRDefault="00770B19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color w:val="000000"/>
          <w:kern w:val="3"/>
          <w:sz w:val="24"/>
          <w:szCs w:val="24"/>
        </w:rPr>
        <w:t xml:space="preserve">   </w:t>
      </w:r>
      <w:r w:rsidR="000657E3" w:rsidRPr="00A935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0657E3" w:rsidRPr="00A935AF" w:rsidRDefault="000657E3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Аржановского сельского поселения</w:t>
      </w:r>
    </w:p>
    <w:p w:rsidR="00770B19" w:rsidRPr="00A935AF" w:rsidRDefault="000657E3" w:rsidP="00A935AF">
      <w:pPr>
        <w:autoSpaceDN w:val="0"/>
        <w:spacing w:after="0" w:line="240" w:lineRule="auto"/>
        <w:ind w:left="6237" w:firstLine="709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hAnsi="Arial" w:cs="Arial"/>
          <w:sz w:val="24"/>
          <w:szCs w:val="24"/>
        </w:rPr>
        <w:t>от   27.03.2017 г.№09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ПОЛОЖЕНИЕ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об </w:t>
      </w:r>
      <w:r w:rsidRPr="00A935AF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общественной комиссии по реализации 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муниципальной программы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</w:t>
      </w:r>
    </w:p>
    <w:p w:rsidR="000657E3" w:rsidRPr="00A935AF" w:rsidRDefault="000657E3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Аржановского сельского поселения</w:t>
      </w:r>
      <w:r w:rsidR="00EE6A67" w:rsidRPr="00EE6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</w:p>
    <w:p w:rsidR="00160C08" w:rsidRDefault="006A2EDA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направленные на благоустройство территории Аржановского сельского поселения Алексеевского муниципального района </w:t>
      </w:r>
    </w:p>
    <w:p w:rsidR="00770B19" w:rsidRPr="00A935AF" w:rsidRDefault="00160C08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770B19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>1. 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Общие положения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0657E3" w:rsidP="00A935AF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        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1.1. Положение об общественной комиссии по реализации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Аржановского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(далее – Положение) разработано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тавом Аржановского сельского поселения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1.2. Положение определяет основные задачи, функции и права и организацию работы общественной комиссии по реализации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Аржановского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0657E3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(далее – комиссия).</w:t>
      </w:r>
    </w:p>
    <w:p w:rsidR="00F7626B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1.3. Комиссия является коллегиальным органом, созданным в целях реализации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 муниципальной программы Аржановского сельского п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оселения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160C08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C08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 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1.4.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ми Волгоградской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обла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сти, Уставом Аржановского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, Положением, иными муниципальными правовыми актами.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 Основные задачи и функции комиссии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2.1. Организация общественного обсуждения проекта муниципальной про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граммы</w:t>
      </w:r>
      <w:r w:rsidR="006A2EDA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</w:t>
      </w:r>
      <w:r w:rsidR="006A2EDA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 xml:space="preserve">»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(далее – муниципальная программа).</w:t>
      </w:r>
    </w:p>
    <w:p w:rsidR="00770B19" w:rsidRPr="00A935AF" w:rsidRDefault="00F7626B" w:rsidP="00A935AF">
      <w:pPr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2.2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Осуществление контроля за реализацией муниципальной программы.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 Права комиссии</w:t>
      </w:r>
    </w:p>
    <w:p w:rsidR="00770B19" w:rsidRPr="00A935AF" w:rsidRDefault="00770B19" w:rsidP="00A935AF">
      <w:pPr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lastRenderedPageBreak/>
        <w:t>3.1. Запрашивать и получать от органо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в государственной власти,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органов местного самоупр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авления,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организаций независимо от организационно-правовой формы документы и информацию, необходимые для реализации возложенных на комиссию задач и функций.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3.2. Привлекать к деятельности комиссии организации и отдельных специалистов для рассмотрения вопросов в рамках деятельности комиссии.</w:t>
      </w:r>
    </w:p>
    <w:p w:rsidR="002647EB" w:rsidRDefault="00770B19" w:rsidP="006A2EDA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3.3. Осуществлять иные права, необходимые для выполнения задач и функций комиссии, в соответствии с законодательством, муниципальными прав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овыми актами Волгоградской области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2647EB" w:rsidRDefault="002647EB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 Организация работы комиссии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4.1. Создание комиссии и утверждение е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е состава осуществляется главой Аржановского сельского поселения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состав комиссии включаются представители органов местного самоуправ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ления, 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политических партий и движений, общественных ор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ганизаций, выборных органов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4.2. Комиссию возглавляет председатель, в отсутствие председателя его полномочия исполняет заместитель председателя комиссии. 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4.3. Комиссия осуществляет свою деятельность в форме отрытых заседаний, проводимых по мере необходимости.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4.4. Заседание комиссии считается правомочным, если на нем присутствует более половины от числа членов комиссии. 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4.5. 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председательствующего является решающим.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4.6. По итогам заседания комиссии оформляется протокол, который подписывается всеми присутствующими на заседании членами комиссии в день его проведения.</w:t>
      </w:r>
    </w:p>
    <w:p w:rsidR="00770B19" w:rsidRPr="00A935AF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4.7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Председатель комиссии: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руководство работой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планирует работу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обеспечивает размещение информации о деятельности комиссии, повестке дня, дате</w:t>
      </w:r>
      <w:r w:rsidR="00F7626B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 xml:space="preserve"> и времени проведения заседаний</w:t>
      </w: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утверждает повестку дня заседания комиссии и председательствует на заседаниях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подписывает протоколы заседания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иные полномочия в целях реализации основных задач и функций комиссии.</w:t>
      </w:r>
    </w:p>
    <w:p w:rsidR="00770B19" w:rsidRPr="00A935AF" w:rsidRDefault="00F7626B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4.8</w:t>
      </w:r>
      <w:r w:rsidR="00770B19"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. Секретарь комиссии: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информирует членов комиссии о времени, месте, дате и повестке дня очередного заседания;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ведет и оформляет протоколы заседаний комиссии;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подсчитывает голоса при проведении процедуры голосования;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осуществляет иные организационные функции, необходимые для обеспечения работы комиссии.</w:t>
      </w:r>
    </w:p>
    <w:p w:rsidR="00770B19" w:rsidRPr="00A935AF" w:rsidRDefault="00770B19" w:rsidP="00A935AF">
      <w:pPr>
        <w:widowControl w:val="0"/>
        <w:tabs>
          <w:tab w:val="left" w:pos="567"/>
        </w:tabs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kern w:val="3"/>
          <w:sz w:val="24"/>
          <w:szCs w:val="24"/>
          <w:lang w:eastAsia="ru-RU"/>
        </w:rPr>
        <w:t>В случае отсутствия секретаря комиссии осуществление его функций возлагается председательствующим на одного из членов комиссии.</w:t>
      </w:r>
    </w:p>
    <w:p w:rsidR="00770B19" w:rsidRPr="00A935AF" w:rsidRDefault="00770B19" w:rsidP="00A935AF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/>
        </w:rPr>
      </w:pPr>
    </w:p>
    <w:tbl>
      <w:tblPr>
        <w:tblW w:w="0" w:type="auto"/>
        <w:tblInd w:w="6487" w:type="dxa"/>
        <w:tblLook w:val="04A0"/>
      </w:tblPr>
      <w:tblGrid>
        <w:gridCol w:w="3084"/>
      </w:tblGrid>
      <w:tr w:rsidR="00770B19" w:rsidRPr="00A935AF" w:rsidTr="00A935AF">
        <w:tc>
          <w:tcPr>
            <w:tcW w:w="3084" w:type="dxa"/>
          </w:tcPr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A935AF" w:rsidRDefault="00A935AF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70B19" w:rsidRPr="00A935AF" w:rsidRDefault="00F7626B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  <w:t>Приложение 3</w:t>
            </w:r>
          </w:p>
          <w:p w:rsidR="00770B19" w:rsidRPr="00A935AF" w:rsidRDefault="00770B19" w:rsidP="00A935AF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F7626B" w:rsidRPr="00A935AF" w:rsidRDefault="00770B19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color w:val="000000"/>
          <w:kern w:val="3"/>
          <w:sz w:val="24"/>
          <w:szCs w:val="24"/>
        </w:rPr>
        <w:lastRenderedPageBreak/>
        <w:t xml:space="preserve"> </w:t>
      </w:r>
      <w:r w:rsidR="00F7626B" w:rsidRPr="00A935AF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7626B" w:rsidRPr="00A935AF" w:rsidRDefault="00F7626B" w:rsidP="00A935AF">
      <w:pPr>
        <w:pStyle w:val="a7"/>
        <w:ind w:firstLine="851"/>
        <w:jc w:val="right"/>
        <w:rPr>
          <w:rFonts w:ascii="Arial" w:hAnsi="Arial" w:cs="Arial"/>
          <w:sz w:val="24"/>
          <w:szCs w:val="24"/>
        </w:rPr>
      </w:pPr>
      <w:r w:rsidRPr="00A935AF">
        <w:rPr>
          <w:rFonts w:ascii="Arial" w:hAnsi="Arial" w:cs="Arial"/>
          <w:sz w:val="24"/>
          <w:szCs w:val="24"/>
        </w:rPr>
        <w:t>Аржановского сельского поселения</w:t>
      </w:r>
    </w:p>
    <w:p w:rsidR="00770B19" w:rsidRPr="00A935AF" w:rsidRDefault="00F7626B" w:rsidP="00A935AF">
      <w:pPr>
        <w:autoSpaceDN w:val="0"/>
        <w:spacing w:after="0" w:line="240" w:lineRule="auto"/>
        <w:ind w:left="6237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hAnsi="Arial" w:cs="Arial"/>
          <w:sz w:val="24"/>
          <w:szCs w:val="24"/>
        </w:rPr>
        <w:t xml:space="preserve">от   27.03.2017 г. №09 </w:t>
      </w:r>
      <w:r w:rsidR="00770B19"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 </w:t>
      </w:r>
    </w:p>
    <w:p w:rsidR="00770B19" w:rsidRPr="00A935AF" w:rsidRDefault="00770B19" w:rsidP="00A935AF">
      <w:pPr>
        <w:autoSpaceDN w:val="0"/>
        <w:spacing w:after="0" w:line="240" w:lineRule="auto"/>
        <w:ind w:left="6237" w:firstLine="709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kern w:val="3"/>
          <w:sz w:val="24"/>
          <w:szCs w:val="24"/>
          <w:lang w:eastAsia="ru-RU"/>
        </w:rPr>
        <w:t xml:space="preserve">   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770B19" w:rsidRPr="00A935AF" w:rsidRDefault="00770B19" w:rsidP="00A935AF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 по реализации</w:t>
      </w:r>
    </w:p>
    <w:p w:rsidR="00F7626B" w:rsidRPr="00A935AF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муниципальной программы Аржановского сельского поселения</w:t>
      </w:r>
      <w:r w:rsidR="00EE6A67" w:rsidRPr="00EE6A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Алексеевского муниципального района Волгоградской области</w:t>
      </w:r>
    </w:p>
    <w:p w:rsidR="00770B19" w:rsidRPr="00A935AF" w:rsidRDefault="0038783F" w:rsidP="00EE6A67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«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благоустройство территории Аржановского сельского поселения Алексеевского муниципального района Волгоградской области</w:t>
      </w:r>
      <w:r w:rsidR="00EE6A67" w:rsidRPr="005062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A67">
        <w:rPr>
          <w:rFonts w:ascii="Arial" w:eastAsia="Times New Roman" w:hAnsi="Arial" w:cs="Arial"/>
          <w:sz w:val="24"/>
          <w:szCs w:val="24"/>
          <w:lang w:eastAsia="ru-RU"/>
        </w:rPr>
        <w:t>на 2017 год</w:t>
      </w:r>
      <w:r w:rsidR="00F7626B" w:rsidRPr="00A935AF">
        <w:rPr>
          <w:rFonts w:ascii="Arial" w:eastAsia="Times New Roman" w:hAnsi="Arial" w:cs="Arial"/>
          <w:bCs/>
          <w:color w:val="000000"/>
          <w:kern w:val="3"/>
          <w:sz w:val="24"/>
          <w:szCs w:val="24"/>
          <w:lang w:eastAsia="ru-RU"/>
        </w:rPr>
        <w:t>»</w:t>
      </w:r>
    </w:p>
    <w:p w:rsidR="00F7626B" w:rsidRPr="00A935AF" w:rsidRDefault="00F7626B" w:rsidP="00A935AF">
      <w:pPr>
        <w:widowControl w:val="0"/>
        <w:autoSpaceDN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7"/>
        <w:gridCol w:w="284"/>
        <w:gridCol w:w="4787"/>
      </w:tblGrid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Гурина В.Ф.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Аржановского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председатель;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Давыдов Ю.В.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F7626B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Думы Аржановского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Медведицков В.С.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МБУК «Аржановский КДК», член комиссии</w:t>
            </w:r>
            <w:r w:rsidR="00770B19"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Медведицков С.А.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5AF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ООО «Водснаб», </w:t>
            </w:r>
          </w:p>
          <w:p w:rsidR="00A935AF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комиссии;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Загоруйко Л.Д.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 Аржановского сельского поселения</w:t>
            </w:r>
            <w:r w:rsidR="00770B19"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секретарь. </w:t>
            </w:r>
          </w:p>
        </w:tc>
      </w:tr>
      <w:tr w:rsidR="00770B19" w:rsidRPr="00A935AF" w:rsidTr="00A935AF">
        <w:trPr>
          <w:cantSplit/>
          <w:trHeight w:val="70"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Березнева Е.В.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специалист-бухгалтер  администрации Аржановского сельского поселения</w:t>
            </w:r>
            <w:r w:rsidRPr="00A93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член комиссии;</w:t>
            </w:r>
          </w:p>
        </w:tc>
      </w:tr>
      <w:tr w:rsidR="00770B19" w:rsidRPr="00A935AF" w:rsidTr="00A935AF">
        <w:trPr>
          <w:cantSplit/>
        </w:trPr>
        <w:tc>
          <w:tcPr>
            <w:tcW w:w="44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Хомутова Е.В.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770B19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B19" w:rsidRPr="00A935AF" w:rsidRDefault="00A935AF" w:rsidP="00A935AF">
            <w:pPr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администрации Аржановского сельского поселения, член комиссии</w:t>
            </w:r>
          </w:p>
        </w:tc>
      </w:tr>
    </w:tbl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pStyle w:val="a7"/>
        <w:ind w:firstLine="851"/>
        <w:jc w:val="both"/>
        <w:rPr>
          <w:rFonts w:ascii="Arial" w:hAnsi="Arial" w:cs="Arial"/>
          <w:sz w:val="24"/>
          <w:szCs w:val="24"/>
        </w:rPr>
      </w:pPr>
    </w:p>
    <w:p w:rsidR="005062D6" w:rsidRPr="00A935AF" w:rsidRDefault="005062D6" w:rsidP="00A935A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062D6" w:rsidRPr="00A935AF" w:rsidSect="001A343F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55" w:rsidRDefault="00942755" w:rsidP="000A1FB0">
      <w:pPr>
        <w:spacing w:after="0" w:line="240" w:lineRule="auto"/>
      </w:pPr>
      <w:r>
        <w:separator/>
      </w:r>
    </w:p>
  </w:endnote>
  <w:endnote w:type="continuationSeparator" w:id="1">
    <w:p w:rsidR="00942755" w:rsidRDefault="00942755" w:rsidP="000A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55" w:rsidRDefault="00942755" w:rsidP="000A1FB0">
      <w:pPr>
        <w:spacing w:after="0" w:line="240" w:lineRule="auto"/>
      </w:pPr>
      <w:r>
        <w:separator/>
      </w:r>
    </w:p>
  </w:footnote>
  <w:footnote w:type="continuationSeparator" w:id="1">
    <w:p w:rsidR="00942755" w:rsidRDefault="00942755" w:rsidP="000A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7" w:rsidRPr="003207C0" w:rsidRDefault="00237F7E" w:rsidP="003207C0">
    <w:pPr>
      <w:pStyle w:val="a8"/>
      <w:jc w:val="center"/>
      <w:rPr>
        <w:rFonts w:ascii="Times New Roman" w:hAnsi="Times New Roman"/>
        <w:sz w:val="24"/>
        <w:szCs w:val="24"/>
      </w:rPr>
    </w:pPr>
    <w:r w:rsidRPr="003207C0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EB7" w:rsidRPr="00297D45" w:rsidRDefault="0042543C">
    <w:pPr>
      <w:pStyle w:val="a8"/>
      <w:jc w:val="center"/>
      <w:rPr>
        <w:rFonts w:ascii="Times New Roman" w:hAnsi="Times New Roman"/>
        <w:sz w:val="24"/>
        <w:szCs w:val="24"/>
      </w:rPr>
    </w:pPr>
    <w:r w:rsidRPr="00297D45">
      <w:rPr>
        <w:rFonts w:ascii="Times New Roman" w:hAnsi="Times New Roman"/>
        <w:sz w:val="24"/>
        <w:szCs w:val="24"/>
      </w:rPr>
      <w:fldChar w:fldCharType="begin"/>
    </w:r>
    <w:r w:rsidR="00237F7E" w:rsidRPr="00297D45">
      <w:rPr>
        <w:rFonts w:ascii="Times New Roman" w:hAnsi="Times New Roman"/>
        <w:sz w:val="24"/>
        <w:szCs w:val="24"/>
      </w:rPr>
      <w:instrText xml:space="preserve"> PAGE </w:instrText>
    </w:r>
    <w:r w:rsidRPr="00297D45">
      <w:rPr>
        <w:rFonts w:ascii="Times New Roman" w:hAnsi="Times New Roman"/>
        <w:sz w:val="24"/>
        <w:szCs w:val="24"/>
      </w:rPr>
      <w:fldChar w:fldCharType="separate"/>
    </w:r>
    <w:r w:rsidR="00EE6A67">
      <w:rPr>
        <w:rFonts w:ascii="Times New Roman" w:hAnsi="Times New Roman"/>
        <w:noProof/>
        <w:sz w:val="24"/>
        <w:szCs w:val="24"/>
      </w:rPr>
      <w:t>6</w:t>
    </w:r>
    <w:r w:rsidRPr="00297D4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1BA2CF6"/>
    <w:multiLevelType w:val="hybridMultilevel"/>
    <w:tmpl w:val="41220D48"/>
    <w:lvl w:ilvl="0" w:tplc="8672289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92641"/>
    <w:rsid w:val="000657E3"/>
    <w:rsid w:val="000A1FB0"/>
    <w:rsid w:val="00105006"/>
    <w:rsid w:val="001414CC"/>
    <w:rsid w:val="00160C08"/>
    <w:rsid w:val="00166003"/>
    <w:rsid w:val="001A343F"/>
    <w:rsid w:val="001F0C9B"/>
    <w:rsid w:val="00237F7E"/>
    <w:rsid w:val="002647EB"/>
    <w:rsid w:val="0028029C"/>
    <w:rsid w:val="002815DA"/>
    <w:rsid w:val="002B66B8"/>
    <w:rsid w:val="003040D5"/>
    <w:rsid w:val="0038783F"/>
    <w:rsid w:val="003B6A61"/>
    <w:rsid w:val="003F727A"/>
    <w:rsid w:val="0042543C"/>
    <w:rsid w:val="00443B22"/>
    <w:rsid w:val="004622F5"/>
    <w:rsid w:val="004A1AA8"/>
    <w:rsid w:val="005062D6"/>
    <w:rsid w:val="00516411"/>
    <w:rsid w:val="00535DF0"/>
    <w:rsid w:val="005C4A4A"/>
    <w:rsid w:val="00625E72"/>
    <w:rsid w:val="006709EF"/>
    <w:rsid w:val="006822B4"/>
    <w:rsid w:val="00685D9D"/>
    <w:rsid w:val="006A2EDA"/>
    <w:rsid w:val="006E5CED"/>
    <w:rsid w:val="00770B19"/>
    <w:rsid w:val="007867CE"/>
    <w:rsid w:val="007871EE"/>
    <w:rsid w:val="007C6B52"/>
    <w:rsid w:val="007E1AD0"/>
    <w:rsid w:val="007E6E3D"/>
    <w:rsid w:val="008F33E9"/>
    <w:rsid w:val="00937064"/>
    <w:rsid w:val="00942755"/>
    <w:rsid w:val="009449D0"/>
    <w:rsid w:val="00955CA1"/>
    <w:rsid w:val="00984EDB"/>
    <w:rsid w:val="009A517A"/>
    <w:rsid w:val="009B709C"/>
    <w:rsid w:val="00A16198"/>
    <w:rsid w:val="00A27C68"/>
    <w:rsid w:val="00A8213E"/>
    <w:rsid w:val="00A935AF"/>
    <w:rsid w:val="00B31F90"/>
    <w:rsid w:val="00B44693"/>
    <w:rsid w:val="00BA7CDB"/>
    <w:rsid w:val="00BB1312"/>
    <w:rsid w:val="00C40769"/>
    <w:rsid w:val="00C417E6"/>
    <w:rsid w:val="00C672B5"/>
    <w:rsid w:val="00C864F7"/>
    <w:rsid w:val="00D23F4D"/>
    <w:rsid w:val="00D56087"/>
    <w:rsid w:val="00E86A23"/>
    <w:rsid w:val="00EE6A67"/>
    <w:rsid w:val="00F53DB0"/>
    <w:rsid w:val="00F7626B"/>
    <w:rsid w:val="00F92641"/>
    <w:rsid w:val="00FB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3"/>
  </w:style>
  <w:style w:type="paragraph" w:styleId="4">
    <w:name w:val="heading 4"/>
    <w:basedOn w:val="a"/>
    <w:next w:val="a"/>
    <w:link w:val="40"/>
    <w:uiPriority w:val="9"/>
    <w:qFormat/>
    <w:rsid w:val="001A34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3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506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0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0B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770B19"/>
    <w:rPr>
      <w:color w:val="0000FF" w:themeColor="hyperlink"/>
      <w:u w:val="single"/>
    </w:rPr>
  </w:style>
  <w:style w:type="paragraph" w:customStyle="1" w:styleId="ConsPlusNormal">
    <w:name w:val="ConsPlusNormal"/>
    <w:rsid w:val="00105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9BB37323F8156C8C0C3EE4699608CCC3A9E6A0E15D73FAB3429DD46s515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cp:lastPrinted>2017-03-28T11:56:00Z</cp:lastPrinted>
  <dcterms:created xsi:type="dcterms:W3CDTF">2017-02-28T04:01:00Z</dcterms:created>
  <dcterms:modified xsi:type="dcterms:W3CDTF">2017-04-03T10:34:00Z</dcterms:modified>
</cp:coreProperties>
</file>